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26" w:rsidRDefault="00940A4E" w:rsidP="00940A4E">
      <w:pPr>
        <w:ind w:right="113" w:firstLine="708"/>
        <w:jc w:val="center"/>
        <w:rPr>
          <w:b/>
          <w:bCs/>
          <w:spacing w:val="2"/>
          <w:sz w:val="28"/>
          <w:szCs w:val="28"/>
        </w:rPr>
      </w:pPr>
      <w:r w:rsidRPr="00940A4E">
        <w:rPr>
          <w:b/>
          <w:sz w:val="28"/>
          <w:szCs w:val="28"/>
        </w:rPr>
        <w:t>Отчет о выполнении программных мероприятий за 2015 год ведомственной</w:t>
      </w:r>
      <w:r w:rsidRPr="00940A4E">
        <w:rPr>
          <w:b/>
          <w:bCs/>
          <w:sz w:val="28"/>
          <w:szCs w:val="28"/>
        </w:rPr>
        <w:t xml:space="preserve"> целевая программа </w:t>
      </w:r>
      <w:r w:rsidRPr="00940A4E">
        <w:rPr>
          <w:b/>
          <w:bCs/>
          <w:spacing w:val="2"/>
          <w:sz w:val="28"/>
          <w:szCs w:val="28"/>
        </w:rPr>
        <w:t xml:space="preserve">«Организация отдыха, оздоровления и занятости детей </w:t>
      </w:r>
      <w:proofErr w:type="gramStart"/>
      <w:r w:rsidRPr="00940A4E">
        <w:rPr>
          <w:b/>
          <w:bCs/>
          <w:spacing w:val="2"/>
          <w:sz w:val="28"/>
          <w:szCs w:val="28"/>
        </w:rPr>
        <w:t>в</w:t>
      </w:r>
      <w:proofErr w:type="gramEnd"/>
      <w:r w:rsidRPr="00940A4E">
        <w:rPr>
          <w:b/>
          <w:bCs/>
          <w:spacing w:val="2"/>
          <w:sz w:val="28"/>
          <w:szCs w:val="28"/>
        </w:rPr>
        <w:t xml:space="preserve"> ЗАТО Шиханы» на 2014-2016 годы</w:t>
      </w:r>
    </w:p>
    <w:p w:rsidR="00940A4E" w:rsidRPr="00940A4E" w:rsidRDefault="00940A4E" w:rsidP="00940A4E">
      <w:pPr>
        <w:ind w:right="113" w:firstLine="708"/>
        <w:jc w:val="center"/>
        <w:rPr>
          <w:b/>
          <w:sz w:val="28"/>
          <w:szCs w:val="28"/>
        </w:rPr>
      </w:pPr>
    </w:p>
    <w:p w:rsidR="001107DE" w:rsidRPr="00940A4E" w:rsidRDefault="001107DE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bCs/>
        </w:rPr>
        <w:t xml:space="preserve">         </w:t>
      </w:r>
      <w:r w:rsidR="00FC1E26" w:rsidRPr="00940A4E">
        <w:rPr>
          <w:bCs/>
        </w:rPr>
        <w:t xml:space="preserve">Ведомственная  целевая программа </w:t>
      </w:r>
      <w:r w:rsidR="00FC1E26" w:rsidRPr="00940A4E">
        <w:rPr>
          <w:bCs/>
          <w:spacing w:val="2"/>
        </w:rPr>
        <w:t xml:space="preserve">«Организация отдыха, оздоровления и занятости детей </w:t>
      </w:r>
      <w:proofErr w:type="gramStart"/>
      <w:r w:rsidR="00FC1E26" w:rsidRPr="00940A4E">
        <w:rPr>
          <w:bCs/>
          <w:spacing w:val="2"/>
        </w:rPr>
        <w:t>в</w:t>
      </w:r>
      <w:proofErr w:type="gramEnd"/>
      <w:r w:rsidR="00FC1E26" w:rsidRPr="00940A4E">
        <w:rPr>
          <w:bCs/>
          <w:spacing w:val="2"/>
        </w:rPr>
        <w:t xml:space="preserve"> ЗАТО Шиханы» на 2014-2016 годы</w:t>
      </w:r>
      <w:r w:rsidRPr="00940A4E">
        <w:rPr>
          <w:spacing w:val="2"/>
        </w:rPr>
        <w:t xml:space="preserve"> является продолжением программных мероприятий  по реализации государственной политики в сфере организации отдыха, оздоровления и занятости детей, является обязательной составляющей социальной политики в отношении детей, что возлагает на администрацию ЗАТО Шиханы  функцию по организации системы отдыха, оздоровления и занятости детей. Ежегодно издается  постановление </w:t>
      </w:r>
      <w:proofErr w:type="gramStart"/>
      <w:r w:rsidRPr="00940A4E">
        <w:rPr>
          <w:spacing w:val="2"/>
        </w:rPr>
        <w:t>администрации</w:t>
      </w:r>
      <w:proofErr w:type="gramEnd"/>
      <w:r w:rsidRPr="00940A4E">
        <w:rPr>
          <w:spacing w:val="2"/>
        </w:rPr>
        <w:t xml:space="preserve"> ЗАТО Шиханы об организации отдыха,  оздоровления  и занятости детей и подростков. При планировании мероприятий детской оздоровительной кампании учитывается приоритетность сохранения здоровья детей. </w:t>
      </w:r>
    </w:p>
    <w:p w:rsidR="001107DE" w:rsidRPr="00940A4E" w:rsidRDefault="001107DE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spacing w:val="2"/>
        </w:rPr>
        <w:t xml:space="preserve">       </w:t>
      </w:r>
      <w:proofErr w:type="gramStart"/>
      <w:r w:rsidRPr="00940A4E">
        <w:rPr>
          <w:spacing w:val="2"/>
        </w:rPr>
        <w:t>В</w:t>
      </w:r>
      <w:proofErr w:type="gramEnd"/>
      <w:r w:rsidRPr="00940A4E">
        <w:rPr>
          <w:spacing w:val="2"/>
        </w:rPr>
        <w:t xml:space="preserve"> ЗАТО Шиханы в настоящее время создана полноценная  система отдыха,  оздоровления и занятости  детей  в каникулярное время. Она представлена площадками дневного пребывания детей при общеобразовательной школе, походами, экскурсиями, </w:t>
      </w:r>
      <w:proofErr w:type="spellStart"/>
      <w:r w:rsidRPr="00940A4E">
        <w:rPr>
          <w:spacing w:val="2"/>
        </w:rPr>
        <w:t>культурно-досуговыми</w:t>
      </w:r>
      <w:proofErr w:type="spellEnd"/>
      <w:r w:rsidRPr="00940A4E">
        <w:rPr>
          <w:spacing w:val="2"/>
        </w:rPr>
        <w:t xml:space="preserve"> и спортивными мероприятиями, а также отдыхом детей в загородных лагерях и санаториях  за </w:t>
      </w:r>
      <w:proofErr w:type="gramStart"/>
      <w:r w:rsidRPr="00940A4E">
        <w:rPr>
          <w:spacing w:val="2"/>
        </w:rPr>
        <w:t>пределами</w:t>
      </w:r>
      <w:proofErr w:type="gramEnd"/>
      <w:r w:rsidRPr="00940A4E">
        <w:rPr>
          <w:spacing w:val="2"/>
        </w:rPr>
        <w:t xml:space="preserve"> ЗАТО Шиханы.</w:t>
      </w:r>
    </w:p>
    <w:p w:rsidR="00FC1E26" w:rsidRPr="00940A4E" w:rsidRDefault="00FC1E26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b/>
          <w:spacing w:val="2"/>
        </w:rPr>
        <w:t>Цель настоящей  Программы</w:t>
      </w:r>
      <w:r w:rsidRPr="00940A4E">
        <w:rPr>
          <w:spacing w:val="2"/>
        </w:rPr>
        <w:t xml:space="preserve"> – создание необходимых условий для развития и устойчивого функционирования системы отдыха, оздоровления и занятости  детей.</w:t>
      </w:r>
    </w:p>
    <w:p w:rsidR="00FC1E26" w:rsidRPr="00940A4E" w:rsidRDefault="00FC1E26" w:rsidP="00FC1E26">
      <w:pPr>
        <w:snapToGrid w:val="0"/>
        <w:spacing w:before="67" w:after="67"/>
        <w:rPr>
          <w:spacing w:val="2"/>
        </w:rPr>
      </w:pPr>
      <w:r w:rsidRPr="00940A4E">
        <w:rPr>
          <w:b/>
          <w:spacing w:val="2"/>
        </w:rPr>
        <w:t xml:space="preserve">  Задачи Программы:</w:t>
      </w:r>
    </w:p>
    <w:p w:rsidR="00FC1E26" w:rsidRPr="00940A4E" w:rsidRDefault="00FC1E26" w:rsidP="00FC1E26">
      <w:pPr>
        <w:snapToGrid w:val="0"/>
        <w:spacing w:before="67" w:after="67"/>
        <w:rPr>
          <w:spacing w:val="2"/>
        </w:rPr>
      </w:pPr>
      <w:r w:rsidRPr="00940A4E">
        <w:rPr>
          <w:spacing w:val="2"/>
        </w:rPr>
        <w:t xml:space="preserve"> - Организация площадки с дневным пребыванием </w:t>
      </w:r>
      <w:proofErr w:type="gramStart"/>
      <w:r w:rsidRPr="00940A4E">
        <w:rPr>
          <w:spacing w:val="2"/>
        </w:rPr>
        <w:t>детей</w:t>
      </w:r>
      <w:proofErr w:type="gramEnd"/>
      <w:r w:rsidRPr="00940A4E">
        <w:rPr>
          <w:spacing w:val="2"/>
        </w:rPr>
        <w:t xml:space="preserve"> ЗАТО Шиханы.  </w:t>
      </w:r>
    </w:p>
    <w:p w:rsidR="00FC1E26" w:rsidRPr="00940A4E" w:rsidRDefault="00FC1E26" w:rsidP="00FC1E26">
      <w:pPr>
        <w:jc w:val="both"/>
        <w:rPr>
          <w:b/>
        </w:rPr>
      </w:pPr>
      <w:r w:rsidRPr="00940A4E">
        <w:rPr>
          <w:rFonts w:eastAsia="Calibri"/>
        </w:rPr>
        <w:t>- Организация временной трудовой занятости детей в летний период</w:t>
      </w:r>
      <w:r w:rsidRPr="00940A4E">
        <w:t xml:space="preserve">  </w:t>
      </w:r>
    </w:p>
    <w:p w:rsidR="00FC1E26" w:rsidRPr="00940A4E" w:rsidRDefault="00FC1E26" w:rsidP="00FC1E26">
      <w:pPr>
        <w:ind w:firstLine="708"/>
        <w:jc w:val="both"/>
      </w:pPr>
      <w:r w:rsidRPr="00940A4E">
        <w:t>В результате реализации программных мероприятий сформировалась четкая система организации отдыха и оздоровления детей, улучшена материально- техническая база, что позволило в период летних каникул сохранить и укрепить здоровье, обеспечить их полноценных отдых.</w:t>
      </w:r>
    </w:p>
    <w:p w:rsidR="00FC1E26" w:rsidRPr="00940A4E" w:rsidRDefault="00FC1E26" w:rsidP="00FC1E26">
      <w:pPr>
        <w:ind w:firstLine="708"/>
        <w:jc w:val="both"/>
      </w:pPr>
      <w:r w:rsidRPr="00940A4E">
        <w:t>Разработка данной Программы организации летнего каникулярного отдыха и оздоровления детей была вызвана:</w:t>
      </w:r>
    </w:p>
    <w:p w:rsidR="00FC1E26" w:rsidRPr="00940A4E" w:rsidRDefault="00FC1E26" w:rsidP="00FC1E26">
      <w:pPr>
        <w:jc w:val="both"/>
      </w:pPr>
      <w:r w:rsidRPr="00940A4E">
        <w:t>-повышением спроса со стороны родителей на организованный отдых школьников;</w:t>
      </w:r>
    </w:p>
    <w:p w:rsidR="00FC1E26" w:rsidRPr="00940A4E" w:rsidRDefault="00FC1E26" w:rsidP="00FC1E26">
      <w:pPr>
        <w:jc w:val="both"/>
      </w:pPr>
      <w:r w:rsidRPr="00940A4E">
        <w:t>-необходимостью сохранения сложившейся системы перспективного планирования.</w:t>
      </w:r>
    </w:p>
    <w:p w:rsidR="00FC1E26" w:rsidRPr="00940A4E" w:rsidRDefault="00FC1E26" w:rsidP="00FC1E26">
      <w:pPr>
        <w:ind w:firstLine="708"/>
        <w:jc w:val="both"/>
      </w:pPr>
      <w:r w:rsidRPr="00940A4E">
        <w:t>Данная Программа по своей направленности является комплексной и включает в себя разноплановую деятельность, объединяет различные направления оздоровления, отдыха и воспитания детей.</w:t>
      </w:r>
    </w:p>
    <w:p w:rsidR="00FC1E26" w:rsidRPr="00940A4E" w:rsidRDefault="00FC1E26" w:rsidP="00FC1E26">
      <w:pPr>
        <w:ind w:firstLine="708"/>
        <w:jc w:val="both"/>
      </w:pPr>
      <w:r w:rsidRPr="00940A4E">
        <w:t xml:space="preserve">В летний период активно используются </w:t>
      </w:r>
      <w:proofErr w:type="spellStart"/>
      <w:r w:rsidRPr="00940A4E">
        <w:t>малозатратные</w:t>
      </w:r>
      <w:proofErr w:type="spellEnd"/>
      <w:r w:rsidRPr="00940A4E">
        <w:t xml:space="preserve"> и краткосрочные формы занятости детей.</w:t>
      </w:r>
    </w:p>
    <w:p w:rsidR="00FC1E26" w:rsidRPr="00940A4E" w:rsidRDefault="00FC1E26" w:rsidP="00FC1E26">
      <w:pPr>
        <w:tabs>
          <w:tab w:val="left" w:pos="1500"/>
        </w:tabs>
        <w:jc w:val="both"/>
        <w:rPr>
          <w:b/>
        </w:rPr>
      </w:pPr>
      <w:r w:rsidRPr="00940A4E">
        <w:rPr>
          <w:b/>
        </w:rPr>
        <w:t xml:space="preserve">       На реализацию мероприятий ведомственной целевой прог</w:t>
      </w:r>
      <w:r w:rsidR="00D25D4C">
        <w:rPr>
          <w:b/>
        </w:rPr>
        <w:t>раммы в 2015 году выделено 303,7 тыс. рублей, освоено 303,2</w:t>
      </w:r>
      <w:r w:rsidRPr="00940A4E">
        <w:rPr>
          <w:b/>
        </w:rPr>
        <w:t xml:space="preserve"> тыс</w:t>
      </w:r>
      <w:proofErr w:type="gramStart"/>
      <w:r w:rsidRPr="00940A4E">
        <w:rPr>
          <w:b/>
        </w:rPr>
        <w:t>.р</w:t>
      </w:r>
      <w:proofErr w:type="gramEnd"/>
      <w:r w:rsidRPr="00940A4E">
        <w:rPr>
          <w:b/>
        </w:rPr>
        <w:t xml:space="preserve">уб. </w:t>
      </w:r>
    </w:p>
    <w:p w:rsidR="00FC1E26" w:rsidRPr="00940A4E" w:rsidRDefault="00D25D4C" w:rsidP="00FC1E26">
      <w:pPr>
        <w:ind w:right="113" w:firstLine="708"/>
        <w:jc w:val="both"/>
      </w:pPr>
      <w:r>
        <w:t xml:space="preserve">Вся организация летней работы в 2015 году была построена </w:t>
      </w:r>
      <w:r w:rsidR="00FC1E26" w:rsidRPr="00940A4E">
        <w:t xml:space="preserve"> по 4 направлениям: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организация работы летней оздоровительной площадки «Солнышко» </w:t>
      </w:r>
      <w:r w:rsidR="00D25D4C" w:rsidRPr="00D25D4C">
        <w:rPr>
          <w:b/>
        </w:rPr>
        <w:t>(266,3тыс</w:t>
      </w:r>
      <w:proofErr w:type="gramStart"/>
      <w:r w:rsidR="00D25D4C">
        <w:t>.</w:t>
      </w:r>
      <w:r w:rsidRPr="00940A4E">
        <w:rPr>
          <w:b/>
        </w:rPr>
        <w:t>р</w:t>
      </w:r>
      <w:proofErr w:type="gramEnd"/>
      <w:r w:rsidRPr="00940A4E">
        <w:rPr>
          <w:b/>
        </w:rPr>
        <w:t>уб.);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работа </w:t>
      </w:r>
      <w:proofErr w:type="spellStart"/>
      <w:r w:rsidRPr="00940A4E">
        <w:t>досуговых</w:t>
      </w:r>
      <w:proofErr w:type="spellEnd"/>
      <w:r w:rsidRPr="00940A4E">
        <w:t xml:space="preserve"> групп в летний период;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организация трудовой деятельности совместно с центром занятости </w:t>
      </w:r>
      <w:r w:rsidRPr="00940A4E">
        <w:rPr>
          <w:b/>
        </w:rPr>
        <w:t>(36</w:t>
      </w:r>
      <w:r w:rsidR="00D25D4C">
        <w:rPr>
          <w:b/>
        </w:rPr>
        <w:t>,9тыс.</w:t>
      </w:r>
      <w:r w:rsidRPr="00940A4E">
        <w:rPr>
          <w:b/>
        </w:rPr>
        <w:t xml:space="preserve"> руб.);</w:t>
      </w:r>
    </w:p>
    <w:p w:rsidR="00FC1E26" w:rsidRPr="00940A4E" w:rsidRDefault="00FC1E26" w:rsidP="00FC1E26">
      <w:pPr>
        <w:ind w:right="113"/>
        <w:jc w:val="both"/>
      </w:pPr>
      <w:r w:rsidRPr="00940A4E">
        <w:t>- летняя общественно-полезная практика учащихся 4-8, 10 классов.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Смена детской оздоровительной площадки при школе работала с 1.06.2015 г. по 30.06.2015 г. Работу площадки обеспечивали 12 педагогов, 1 уборщик производственных помещений и 1 медсестра. Питание было организовано через договор с ООО «Общественный центр». Площадка работала с 08.30.до 14.30 часов (кроме субботы и воскресенья) без дневного сна. </w:t>
      </w:r>
    </w:p>
    <w:p w:rsidR="00FC1E26" w:rsidRPr="00940A4E" w:rsidRDefault="00FC1E26" w:rsidP="001107DE">
      <w:pPr>
        <w:ind w:right="113" w:firstLine="708"/>
        <w:jc w:val="both"/>
      </w:pPr>
      <w:r w:rsidRPr="00940A4E">
        <w:t xml:space="preserve">Всего на площадке отдохнули и оздоровились  94 ребенка, это учащиеся 1 – 5 классов. </w:t>
      </w:r>
    </w:p>
    <w:p w:rsidR="00FC1E26" w:rsidRPr="00940A4E" w:rsidRDefault="00FC1E26" w:rsidP="00FC1E26">
      <w:pPr>
        <w:ind w:right="113" w:firstLine="708"/>
        <w:jc w:val="both"/>
      </w:pPr>
      <w:r w:rsidRPr="00940A4E">
        <w:t>Организовано двухразовое горячее питание детей на сумму 248 031 рубль. На проведение мероприятий было выделено 7 749,36 рублей.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Основное направление работы – спортивно-оздоровительное. Педагоги поддерживали тесную связь с ДК «Корунд», который оказывал помощь в проведении </w:t>
      </w:r>
      <w:r w:rsidRPr="00940A4E">
        <w:lastRenderedPageBreak/>
        <w:t>развлекательных программ. Ежедневно воспитатели работали над сплочением коллектива, воспитанием нравственно этических норм и культуры поведения и обязательно формированием навыков здорового образа жизни. Особое внимание было уделено гражданско-патриотическому воспитанию. В этом направлении проведены мероприятия: конкурс рисунков «Моя Россия», путешествие «Дружба народов», экскурсия по Аллее ветеранов, беседа «Русская культура», смотр-конку</w:t>
      </w:r>
      <w:proofErr w:type="gramStart"/>
      <w:r w:rsidRPr="00940A4E">
        <w:t>рс стр</w:t>
      </w:r>
      <w:proofErr w:type="gramEnd"/>
      <w:r w:rsidRPr="00940A4E">
        <w:t xml:space="preserve">оя и песни. 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Во время летних каникул при школе были организованы </w:t>
      </w:r>
      <w:proofErr w:type="spellStart"/>
      <w:r w:rsidRPr="00940A4E">
        <w:t>досуговые</w:t>
      </w:r>
      <w:proofErr w:type="spellEnd"/>
      <w:r w:rsidRPr="00940A4E">
        <w:t xml:space="preserve"> группы: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изостудия для учащихся 1-7 классов;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подвижные игры на свежем воздухе для учащихся начальных классов;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секция баскетбола для учащихся 7-11 классов.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На протяжении лета школой совместно с центром занятости организована трудовая деятельность подростков. Всего заключено 40 трудовых договоров с 31 подростком. Из них 5 – из многодетной семьи, один опекаемый ребенок, один подросток, попавший в трудную жизненную ситуацию, 15 – из малоимущих семей. Все ребята работали по благоустройству территории в школе и городе. Летняя общественно-полезная практика учащихся 4-8 и 10 классов проходила </w:t>
      </w:r>
      <w:proofErr w:type="gramStart"/>
      <w:r w:rsidRPr="00940A4E">
        <w:t>согласно графика</w:t>
      </w:r>
      <w:proofErr w:type="gramEnd"/>
      <w:r w:rsidRPr="00940A4E">
        <w:t xml:space="preserve"> с 1 июня по 30 августа. Учащиеся работали на пришкольном участке, занимались озеленением территории школы.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Очень важное место в деятельности дворца культуры занимает непрерывная работа с подрастающим поколением. Клубные объединения стали популярными у многих детей и их родителей. Практически все мероприятия для них носят не только развлекательный, но и воспитательный, развивающий характер. В летний период работа любительских объединений ДК направлена на организацию досуга не только детей, посещающих ДОЛ «Солнышко» при СОШ № 12 и детский сад №1, но и для ребят, приезжающих в гости на летние каникулы. </w:t>
      </w:r>
      <w:proofErr w:type="gramStart"/>
      <w:r w:rsidRPr="00940A4E">
        <w:t>Для воспитания здорового образа жизни были проведены следующие мероприятия: театрализованная программа «День защиты от вредных привычек», кинопрограмма «Азбука здоровья», «Путешествие по миру» и др. ребята с большим удовольствием «сортировали» продукты питания на вредные и полезные, узнали, чем вредна компьютерная зависимость и каковы изменения в организме после одной выкуренной сигареты.</w:t>
      </w:r>
      <w:proofErr w:type="gramEnd"/>
      <w:r w:rsidRPr="00940A4E">
        <w:t xml:space="preserve"> На развитие познавательного интереса были направлены тематические программы: «Эти разные цвета», «Путешествие в </w:t>
      </w:r>
      <w:proofErr w:type="spellStart"/>
      <w:proofErr w:type="gramStart"/>
      <w:r w:rsidRPr="00940A4E">
        <w:t>Читай-город</w:t>
      </w:r>
      <w:proofErr w:type="spellEnd"/>
      <w:proofErr w:type="gramEnd"/>
      <w:r w:rsidRPr="00940A4E">
        <w:t>», «Все дело в шляпе», «Веселые забавы» и др. конкурсы сопровождались интересными познавательными фактами о жизни русских писателей-сказочников, практическими занятиями смешивания цветов. Особенно всем понравились занимательные фокусы. Немаловажное значение уделяется развитию у детей творческих способностей. Особый успех имели программы «Русские сказки», «Мы - таланты», «</w:t>
      </w:r>
      <w:proofErr w:type="spellStart"/>
      <w:proofErr w:type="gramStart"/>
      <w:r w:rsidRPr="00940A4E">
        <w:t>FANTA</w:t>
      </w:r>
      <w:proofErr w:type="gramEnd"/>
      <w:r w:rsidRPr="00940A4E">
        <w:t>стическое</w:t>
      </w:r>
      <w:proofErr w:type="spellEnd"/>
      <w:r w:rsidRPr="00940A4E">
        <w:t xml:space="preserve"> лето» и «Кошачьи </w:t>
      </w:r>
      <w:proofErr w:type="spellStart"/>
      <w:r w:rsidRPr="00940A4E">
        <w:t>беспределки</w:t>
      </w:r>
      <w:proofErr w:type="spellEnd"/>
      <w:r w:rsidRPr="00940A4E">
        <w:t>». Такие мероприятия позволяют ребятам продемонстрировать свои способности в сочинении стихов или сказок, вокальном исполнении, изготовлении костюмов из подручных материалов, плетении косичек и браслетов. Не прекращали свою работу детские кружки: «Балаганчик», «Радужные цвета», «Искусство видеть мир», «Веселые нотки», «Глиняная сказка», «</w:t>
      </w:r>
      <w:proofErr w:type="spellStart"/>
      <w:r w:rsidRPr="00940A4E">
        <w:t>Жаворонушки</w:t>
      </w:r>
      <w:proofErr w:type="spellEnd"/>
      <w:r w:rsidRPr="00940A4E">
        <w:t>». С удовольствием ребята посещали любительские объединения: «Непоседы», «Сказка», «Юный зритель», «Веселая карусель».  Всего за летний период во Дворце культуры «Корунд» было проведено 67 мероприятий разл</w:t>
      </w:r>
      <w:r w:rsidR="00940A4E" w:rsidRPr="00940A4E">
        <w:t>ичной направленности для детей.</w:t>
      </w:r>
    </w:p>
    <w:p w:rsidR="00FC1E26" w:rsidRPr="00940A4E" w:rsidRDefault="001107DE" w:rsidP="00FC1E26">
      <w:pPr>
        <w:ind w:right="113" w:firstLine="708"/>
        <w:jc w:val="both"/>
      </w:pPr>
      <w:r w:rsidRPr="00940A4E">
        <w:t>В</w:t>
      </w:r>
      <w:r w:rsidR="00FC1E26" w:rsidRPr="00940A4E">
        <w:t xml:space="preserve"> детском саду для успешной воспитательно-оздоровительной работы были созданы оптимальные условия, обеспечивающие воспитание и развитие детей. 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экскурсии, выносной материал. Дети охотно работали в цветнике, на огороде, участвовали в сюжетно-ролевых играх, играх с водой и песком, организовывали театрализованные представления, разыгрывали игровые ситуации на площадке. В течение лета в рамках тематических недель («Неделя счастливого детства», «Неделя здоровья», «Неделя волшебницы-природы» и др.) с детьми были проведены различные мероприятия, тематические беседы, чтение художественной литературы, игры, рисование на асфальте, организована опытно-экспериментальная деятельность и т.д. </w:t>
      </w:r>
      <w:r w:rsidR="00FC1E26" w:rsidRPr="00940A4E">
        <w:lastRenderedPageBreak/>
        <w:t>Проведены следующие мероприятия: ко дню защиты детей, ко Дню России «Путешествие на воздушном шаре», ежемесячно проводятся дни рождения детей, музыкально-театрализованные представления: «Морской круиз», «Круглый год», «В гостях у Царицы Леса», «Маша и медведь в гостях у ребят», «До свидания, лето красное!» и др. оздоровительная работа основывалась на закаливающих процедурах, таких как</w:t>
      </w:r>
      <w:proofErr w:type="gramStart"/>
      <w:r w:rsidR="00FC1E26" w:rsidRPr="00940A4E">
        <w:t xml:space="preserve"> :</w:t>
      </w:r>
      <w:proofErr w:type="gramEnd"/>
      <w:r w:rsidR="00FC1E26" w:rsidRPr="00940A4E">
        <w:t xml:space="preserve"> воздушные и солнечные ванны, хождение по горячему песку, по траве, обливание ног, игры с водой и песком, ходьба по «дорожкам здоровья».</w:t>
      </w:r>
    </w:p>
    <w:p w:rsidR="00FC1E26" w:rsidRPr="00940A4E" w:rsidRDefault="001107DE" w:rsidP="00940A4E">
      <w:pPr>
        <w:ind w:right="113" w:firstLine="708"/>
        <w:jc w:val="both"/>
      </w:pPr>
      <w:r w:rsidRPr="00940A4E">
        <w:t xml:space="preserve">В </w:t>
      </w:r>
      <w:r w:rsidR="00FC1E26" w:rsidRPr="00940A4E">
        <w:t>МОУ ДОД «</w:t>
      </w:r>
      <w:proofErr w:type="gramStart"/>
      <w:r w:rsidR="00FC1E26" w:rsidRPr="00940A4E">
        <w:t>ДЮСШ</w:t>
      </w:r>
      <w:proofErr w:type="gramEnd"/>
      <w:r w:rsidR="00FC1E26" w:rsidRPr="00940A4E">
        <w:t xml:space="preserve"> ЗАТО Шиханы» в летний период были: организация спортивно-массовой и физкультурно-оздоровительной работы с детьми и подростками, привлечение максимального количества детей и подростков к регулярным занятиям физкультурой и спортом, развитие познавательной активности и творческого потенциала каждого ребенка, закрепление знаний и навыков, полученных в течение учебного года на учебно-тренировочных занятиях и соревнованиях. </w:t>
      </w:r>
    </w:p>
    <w:p w:rsidR="001107DE" w:rsidRPr="00940A4E" w:rsidRDefault="001107DE" w:rsidP="00FC1E26">
      <w:pPr>
        <w:ind w:firstLine="709"/>
        <w:jc w:val="both"/>
      </w:pPr>
      <w:r w:rsidRPr="00940A4E">
        <w:t xml:space="preserve">В </w:t>
      </w:r>
      <w:r w:rsidR="00FC1E26" w:rsidRPr="00940A4E">
        <w:t>МОУ ДОД «ДШИ №</w:t>
      </w:r>
      <w:proofErr w:type="gramStart"/>
      <w:r w:rsidR="00FC1E26" w:rsidRPr="00940A4E">
        <w:t>2</w:t>
      </w:r>
      <w:proofErr w:type="gramEnd"/>
      <w:r w:rsidR="00FC1E26" w:rsidRPr="00940A4E">
        <w:t xml:space="preserve"> ЗАТО Шиханы» </w:t>
      </w:r>
      <w:r w:rsidRPr="00940A4E">
        <w:t>в летнее время прошли</w:t>
      </w:r>
      <w:r w:rsidR="00FC1E26" w:rsidRPr="00940A4E">
        <w:t xml:space="preserve"> следующие  мероприятия: выставка прикладного искусства, на которой были выставлены работы детей в разных жанрах, день открытых дверей, во время которого детей и их родителей провели по школе, познакомили с работой кружков, показали концерт; музыкальная гостиная, на которой детей знакомят с творчеством композиторов, рассказывают о музыкальных инструментах, музыкальных жанрах. </w:t>
      </w:r>
    </w:p>
    <w:p w:rsidR="00FC1E26" w:rsidRPr="00940A4E" w:rsidRDefault="001107DE" w:rsidP="00FC1E26">
      <w:pPr>
        <w:ind w:firstLine="709"/>
        <w:jc w:val="both"/>
      </w:pPr>
      <w:r w:rsidRPr="00940A4E">
        <w:t>П</w:t>
      </w:r>
      <w:r w:rsidR="00FC1E26" w:rsidRPr="00940A4E">
        <w:t xml:space="preserve">о итогам летней оздоровительной компании и летней занятости детей, в том числе проживающих в семьях, находящихся в социально опасном положении ГБУ СО СРЦ «Волжанка» </w:t>
      </w:r>
      <w:r w:rsidRPr="00940A4E">
        <w:t xml:space="preserve"> доложила, что </w:t>
      </w:r>
      <w:r w:rsidR="00FC1E26" w:rsidRPr="00940A4E">
        <w:t xml:space="preserve">на </w:t>
      </w:r>
      <w:proofErr w:type="gramStart"/>
      <w:r w:rsidR="00FC1E26" w:rsidRPr="00940A4E">
        <w:t>территории</w:t>
      </w:r>
      <w:proofErr w:type="gramEnd"/>
      <w:r w:rsidR="00FC1E26" w:rsidRPr="00940A4E">
        <w:t xml:space="preserve"> ЗАТО Шиханы в летний период 2015 года на социальном обслуживании состояло 19 семей (38 несовершеннолетних), из них 9 семей (16 несовершеннолетних), находящихся в социально опасном положении. Оздоровлено и охвачено организованными формами занятости 18 несовершеннолетних, что составляет 72% от количества, нуждающихся в оздоровлении, из них – 5 (63 %) детей из семей СОП. В летний период 2015 года оздоровление прошли 12 несовершеннолетних, в т.ч. в загородных детских оздоровительных учреждениях Саратовской области: РЦ «Лазурный» - 2 детей, православный лагерь «Отдых со смыслом» - 1 ребенок, в здравницах России – ООО «СОК «Золотой колос» - 4 ребенка, в том числе 1 из семьи СОП, 5 детей в лагере с дневным пребыванием «Солнышко» на базе СОШ № 12.</w:t>
      </w:r>
    </w:p>
    <w:p w:rsidR="001107DE" w:rsidRPr="00940A4E" w:rsidRDefault="001107DE" w:rsidP="001107DE">
      <w:pPr>
        <w:jc w:val="center"/>
        <w:rPr>
          <w:b/>
        </w:rPr>
      </w:pPr>
      <w:r w:rsidRPr="00940A4E">
        <w:rPr>
          <w:b/>
        </w:rPr>
        <w:t>Оценка эффективности реализации программы</w:t>
      </w: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4112"/>
      </w:tblGrid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Наименование целевого индикатора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Оценка состояния целевого индикатора</w:t>
            </w:r>
          </w:p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(баллов)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F85F82" w:rsidP="003716C0">
            <w:pPr>
              <w:widowControl w:val="0"/>
              <w:autoSpaceDE w:val="0"/>
              <w:autoSpaceDN w:val="0"/>
              <w:adjustRightInd w:val="0"/>
            </w:pPr>
            <w:r w:rsidRPr="00C42B04">
              <w:rPr>
                <w:spacing w:val="2"/>
              </w:rPr>
              <w:t xml:space="preserve">Количество </w:t>
            </w:r>
            <w:proofErr w:type="gramStart"/>
            <w:r w:rsidRPr="00C42B04">
              <w:rPr>
                <w:spacing w:val="2"/>
              </w:rPr>
              <w:t>детей</w:t>
            </w:r>
            <w:proofErr w:type="gramEnd"/>
            <w:r w:rsidRPr="00C42B04">
              <w:rPr>
                <w:spacing w:val="2"/>
              </w:rPr>
              <w:t xml:space="preserve"> ЗАТО Шиханы, охваченных  отдыхом, </w:t>
            </w:r>
            <w:r w:rsidRPr="00C42B04">
              <w:t>от количества детей школьного возраста</w:t>
            </w:r>
            <w:r w:rsidRPr="00C42B04">
              <w:rPr>
                <w:spacing w:val="2"/>
              </w:rPr>
              <w:t>.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1</w:t>
            </w:r>
          </w:p>
        </w:tc>
      </w:tr>
      <w:tr w:rsidR="00F85F82" w:rsidRPr="00940A4E" w:rsidTr="00940A4E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F82" w:rsidRPr="00C42B04" w:rsidRDefault="00F85F82" w:rsidP="003716C0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C42B04">
              <w:rPr>
                <w:spacing w:val="2"/>
              </w:rPr>
              <w:t xml:space="preserve">Количество </w:t>
            </w:r>
            <w:proofErr w:type="gramStart"/>
            <w:r w:rsidRPr="00C42B04">
              <w:rPr>
                <w:spacing w:val="2"/>
              </w:rPr>
              <w:t>детей</w:t>
            </w:r>
            <w:proofErr w:type="gramEnd"/>
            <w:r w:rsidRPr="00C42B04">
              <w:rPr>
                <w:spacing w:val="2"/>
              </w:rPr>
              <w:t xml:space="preserve"> ЗАТО</w:t>
            </w:r>
            <w:r>
              <w:rPr>
                <w:spacing w:val="2"/>
              </w:rPr>
              <w:t xml:space="preserve"> Шиханы, охваченных занятостью, </w:t>
            </w:r>
            <w:r w:rsidRPr="00C42B04">
              <w:t>от количества детей школьного возраста</w:t>
            </w:r>
            <w:r w:rsidRPr="00C42B04">
              <w:rPr>
                <w:spacing w:val="2"/>
              </w:rPr>
              <w:t>.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F82" w:rsidRPr="00940A4E" w:rsidRDefault="00F85F82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Итоговая сводная оценка   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1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            Вывод об эффективности программы          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Итоговая сводная</w:t>
            </w:r>
          </w:p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оценка (баллов)</w:t>
            </w:r>
          </w:p>
        </w:tc>
      </w:tr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Эффективность программы находится на уровне предыдущего года                                                    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1</w:t>
            </w:r>
          </w:p>
        </w:tc>
      </w:tr>
    </w:tbl>
    <w:p w:rsidR="001107DE" w:rsidRPr="00940A4E" w:rsidRDefault="001107DE" w:rsidP="001107DE">
      <w:pPr>
        <w:jc w:val="both"/>
        <w:rPr>
          <w:color w:val="000000"/>
        </w:rPr>
      </w:pPr>
      <w:r w:rsidRPr="00940A4E">
        <w:t>Снижения эффективности программы в сравнении с предыдущим годом не имеется, корректировка программы не требуется.</w:t>
      </w:r>
    </w:p>
    <w:p w:rsidR="001107DE" w:rsidRPr="00940A4E" w:rsidRDefault="001107DE" w:rsidP="001107DE">
      <w:pPr>
        <w:jc w:val="both"/>
        <w:rPr>
          <w:i/>
          <w:color w:val="000000"/>
        </w:rPr>
      </w:pPr>
    </w:p>
    <w:p w:rsidR="001107DE" w:rsidRPr="00940A4E" w:rsidRDefault="001107DE" w:rsidP="001107DE">
      <w:pPr>
        <w:jc w:val="both"/>
        <w:rPr>
          <w:i/>
          <w:color w:val="000000"/>
        </w:rPr>
      </w:pPr>
    </w:p>
    <w:p w:rsidR="00940A4E" w:rsidRDefault="00940A4E" w:rsidP="00940A4E">
      <w:r>
        <w:t>Начальник отдела социальной поддержки</w:t>
      </w:r>
    </w:p>
    <w:p w:rsidR="001107DE" w:rsidRPr="00940A4E" w:rsidRDefault="00940A4E" w:rsidP="00940A4E">
      <w:proofErr w:type="gramStart"/>
      <w:r>
        <w:t>администрации</w:t>
      </w:r>
      <w:proofErr w:type="gramEnd"/>
      <w:r>
        <w:t xml:space="preserve"> ЗАТО Шиханы                                                                 В.В. </w:t>
      </w:r>
      <w:proofErr w:type="spellStart"/>
      <w:r>
        <w:t>Сазанова</w:t>
      </w:r>
      <w:proofErr w:type="spellEnd"/>
      <w:r>
        <w:t xml:space="preserve"> </w:t>
      </w:r>
    </w:p>
    <w:sectPr w:rsidR="001107DE" w:rsidRPr="00940A4E" w:rsidSect="00940A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E26"/>
    <w:rsid w:val="000D2D7D"/>
    <w:rsid w:val="001107DE"/>
    <w:rsid w:val="007518C8"/>
    <w:rsid w:val="00802A6A"/>
    <w:rsid w:val="00940A4E"/>
    <w:rsid w:val="00D25D4C"/>
    <w:rsid w:val="00DC7C2F"/>
    <w:rsid w:val="00F85F82"/>
    <w:rsid w:val="00FA074A"/>
    <w:rsid w:val="00FA454F"/>
    <w:rsid w:val="00FC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C1E2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C1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мой"/>
    <w:basedOn w:val="a"/>
    <w:autoRedefine/>
    <w:rsid w:val="00FC1E26"/>
    <w:pPr>
      <w:ind w:left="-10" w:firstLine="577"/>
      <w:jc w:val="both"/>
    </w:pPr>
    <w:rPr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2016-03-17T04:14:00Z</cp:lastPrinted>
  <dcterms:created xsi:type="dcterms:W3CDTF">2016-03-11T06:03:00Z</dcterms:created>
  <dcterms:modified xsi:type="dcterms:W3CDTF">2016-03-17T04:16:00Z</dcterms:modified>
</cp:coreProperties>
</file>